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10495" w:type="dxa"/>
        <w:jc w:val="lef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309"/>
        <w:gridCol w:w="3377"/>
        <w:gridCol w:w="2293"/>
        <w:gridCol w:w="3516"/>
      </w:tblGrid>
      <w:tr>
        <w:trPr>
          <w:trHeight w:val="435" w:hRule="atLeast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Заказчик: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  <w:t>ООО «Самарские коммунальные системы»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Группа материалов: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241" w:hRule="atLeast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 xml:space="preserve">№ </w:t>
            </w:r>
            <w:r>
              <w:rPr/>
              <w:t>опросного листа: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№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Код МТР в ЕНС РКС: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>ИБ00038401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Наименование МТР: Лампа спектральная ЛТ-6М с полым катодом Mn+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10595" w:type="dxa"/>
        <w:jc w:val="left"/>
        <w:tblInd w:w="-18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102"/>
        <w:gridCol w:w="3691"/>
        <w:gridCol w:w="2267"/>
        <w:gridCol w:w="3535"/>
      </w:tblGrid>
      <w:tr>
        <w:trPr>
          <w:trHeight w:val="642" w:hRule="atLeast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п/п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>
        <w:trPr/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ФУНКЦИОНАЛЬНЫЕ ПАРАМЕТРЫ И ТЕХНИЧЕСКИЕ ХАРАКТЕРИСТИКИ</w:t>
            </w:r>
          </w:p>
        </w:tc>
      </w:tr>
      <w:tr>
        <w:trPr/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1.1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Наименование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лампа с полым катодом ЛТ-6М на марганец</w:t>
            </w:r>
          </w:p>
        </w:tc>
      </w:tr>
      <w:tr>
        <w:trPr/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1.2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Назначение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Предназначена для применения в качестве источника излучения узких и интенсивных спектральных линий марганца абсорбционного анализа</w:t>
            </w:r>
          </w:p>
        </w:tc>
      </w:tr>
      <w:tr>
        <w:trPr/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val="en-US"/>
              </w:rPr>
              <w:t>1.</w:t>
            </w:r>
            <w:r>
              <w:rPr/>
              <w:t>3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Комплектация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1 шт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 xml:space="preserve">Лампа, паспорт </w:t>
            </w:r>
          </w:p>
        </w:tc>
      </w:tr>
      <w:tr>
        <w:trPr>
          <w:cantSplit w:val="true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1.4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Габаритные размеры, не более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мм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1.4.1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диаметр</w:t>
            </w:r>
          </w:p>
        </w:tc>
        <w:tc>
          <w:tcPr>
            <w:tcW w:w="2267" w:type="dxa"/>
            <w:vMerge w:val="continue"/>
            <w:tcBorders>
              <w:left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45</w:t>
            </w:r>
          </w:p>
        </w:tc>
      </w:tr>
      <w:tr>
        <w:trPr>
          <w:cantSplit w:val="true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1.4.2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длина</w:t>
            </w:r>
          </w:p>
        </w:tc>
        <w:tc>
          <w:tcPr>
            <w:tcW w:w="2267" w:type="dxa"/>
            <w:vMerge w:val="continue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170</w:t>
            </w:r>
          </w:p>
        </w:tc>
      </w:tr>
      <w:tr>
        <w:trPr/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1.5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Цоколевка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1.5.1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анод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3</w:t>
            </w:r>
          </w:p>
        </w:tc>
      </w:tr>
      <w:tr>
        <w:trPr/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1.5.2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катод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1;7</w:t>
            </w:r>
          </w:p>
        </w:tc>
      </w:tr>
      <w:tr>
        <w:trPr/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ПРОЧИЕ ТРЕБОВАНИЯ ЗАКАЗЧИКА</w:t>
            </w:r>
          </w:p>
        </w:tc>
      </w:tr>
      <w:tr>
        <w:trPr>
          <w:trHeight w:val="300" w:hRule="atLeast"/>
        </w:trPr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2.1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Совместимость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Подходит для атомно-абсорбционного спектрометра МГА-915</w:t>
            </w:r>
          </w:p>
        </w:tc>
      </w:tr>
      <w:tr>
        <w:trPr>
          <w:trHeight w:val="300" w:hRule="atLeast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2.2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Подтверждение требований опросного листа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</w:tbl>
    <w:p>
      <w:pPr>
        <w:pStyle w:val="Normal"/>
        <w:rPr>
          <w:b/>
          <w:b/>
          <w:bCs/>
        </w:rPr>
      </w:pPr>
      <w:r>
        <w:rPr>
          <w:b/>
          <w:bCs/>
        </w:rPr>
      </w:r>
    </w:p>
    <w:tbl>
      <w:tblPr>
        <w:tblW w:w="10605" w:type="dxa"/>
        <w:jc w:val="left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8478"/>
      </w:tblGrid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ФИО Ответственного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Исаева Л.В.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Должность: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Начальник отд. НФС-2, ИЦКВ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Телефон/Факс: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207-24-23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Электронный адрес: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lisaeva@samcomsys.ru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Начальник подразделения: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Нездойминога О.И.</w:t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Директор технического департамента: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134" w:right="1134" w:header="709" w:top="765" w:footer="0" w:bottom="3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swiss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rPr>
        <w:lang w:val="ru-RU"/>
      </w:rPr>
    </w:pPr>
    <w:r>
      <w:rPr>
        <w:lang w:val="ru-RU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">
    <w:name w:val="Heading 1"/>
    <w:basedOn w:val="12"/>
    <w:next w:val="Style19"/>
    <w:qFormat/>
    <w:pPr>
      <w:numPr>
        <w:ilvl w:val="0"/>
        <w:numId w:val="1"/>
      </w:numPr>
      <w:spacing w:before="240" w:after="120"/>
      <w:outlineLvl w:val="0"/>
      <w:outlineLvl w:val="0"/>
    </w:pPr>
    <w:rPr>
      <w:rFonts w:ascii="Liberation Serif" w:hAnsi="Liberation Serif" w:eastAsia="SimSun;宋体" w:cs="Mangal"/>
      <w:b/>
      <w:bCs/>
      <w:sz w:val="48"/>
      <w:szCs w:val="48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3">
    <w:name w:val="Основной шрифт абзаца"/>
    <w:qFormat/>
    <w:rPr/>
  </w:style>
  <w:style w:type="character" w:styleId="2">
    <w:name w:val="Основной шрифт абзаца2"/>
    <w:qFormat/>
    <w:rPr/>
  </w:style>
  <w:style w:type="character" w:styleId="11">
    <w:name w:val="Основной шрифт абзаца1"/>
    <w:qFormat/>
    <w:rPr/>
  </w:style>
  <w:style w:type="character" w:styleId="Style14">
    <w:name w:val="Выделение жирным"/>
    <w:qFormat/>
    <w:rPr>
      <w:b/>
      <w:bCs/>
    </w:rPr>
  </w:style>
  <w:style w:type="character" w:styleId="Style15">
    <w:name w:val="Интернет-ссылка"/>
    <w:rPr>
      <w:color w:val="0000FF"/>
      <w:u w:val="single"/>
    </w:rPr>
  </w:style>
  <w:style w:type="character" w:styleId="Style16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Style19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pPr>
      <w:spacing w:lineRule="auto" w:line="288" w:before="0" w:after="140"/>
    </w:pPr>
    <w:rPr/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2">
    <w:name w:val="Заголовок1"/>
    <w:basedOn w:val="Normal"/>
    <w:next w:val="Style19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3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1">
    <w:name w:val="Указатель2"/>
    <w:basedOn w:val="Normal"/>
    <w:qFormat/>
    <w:pPr>
      <w:suppressLineNumbers/>
    </w:pPr>
    <w:rPr>
      <w:rFonts w:cs="Mangal"/>
    </w:rPr>
  </w:style>
  <w:style w:type="paragraph" w:styleId="13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4">
    <w:name w:val="Указатель1"/>
    <w:basedOn w:val="Normal"/>
    <w:qFormat/>
    <w:pPr>
      <w:suppressLineNumbers/>
    </w:pPr>
    <w:rPr>
      <w:rFonts w:cs="Mangal"/>
    </w:rPr>
  </w:style>
  <w:style w:type="paragraph" w:styleId="Style24">
    <w:name w:val="Обычный (веб)"/>
    <w:basedOn w:val="Normal"/>
    <w:qFormat/>
    <w:pPr>
      <w:spacing w:before="280" w:after="280"/>
    </w:pPr>
    <w:rPr/>
  </w:style>
  <w:style w:type="paragraph" w:styleId="Style25">
    <w:name w:val="Footer"/>
    <w:basedOn w:val="Normal"/>
    <w:pPr/>
    <w:rPr/>
  </w:style>
  <w:style w:type="paragraph" w:styleId="Style26">
    <w:name w:val="Header"/>
    <w:basedOn w:val="Normal"/>
    <w:pPr/>
    <w:rPr/>
  </w:style>
  <w:style w:type="paragraph" w:styleId="Style2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8">
    <w:name w:val="Содержимое таблицы"/>
    <w:basedOn w:val="Normal"/>
    <w:qFormat/>
    <w:pPr>
      <w:suppressLineNumbers/>
    </w:pPr>
    <w:rPr/>
  </w:style>
  <w:style w:type="paragraph" w:styleId="Style29">
    <w:name w:val="Заголовок таблицы"/>
    <w:basedOn w:val="Style28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LibreOffice/5.3.2.2$Windows_X86_64 LibreOffice_project/6cd4f1ef626f15116896b1d8e1398b56da0d0ee1</Application>
  <Pages>1</Pages>
  <Words>142</Words>
  <Characters>1010</Characters>
  <CharactersWithSpaces>1090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2022-01-27T09:30:00Z</dcterms:created>
  <dc:creator>Краснов Александр Анатольевич</dc:creator>
  <dc:description/>
  <dc:language>ru-RU</dc:language>
  <cp:lastModifiedBy>isaeva</cp:lastModifiedBy>
  <cp:lastPrinted>2019-01-15T15:32:00Z</cp:lastPrinted>
  <dcterms:modified xsi:type="dcterms:W3CDTF">2023-09-12T13:18:00Z</dcterms:modified>
  <cp:revision>19</cp:revision>
  <dc:subject/>
  <dc:title>ОПРОСНЫЙ ЛИСТ №______</dc:title>
</cp:coreProperties>
</file>